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hint="eastAsia" w:asciiTheme="majorEastAsia" w:hAnsiTheme="majorEastAsia" w:eastAsiaTheme="majorEastAsia"/>
          <w:szCs w:val="21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县人民检察院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2026年第一次报废资产处置投标承诺书和报价单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本（公司）承诺本次招标报价在遵守《招标投标法》和相关纪律法规的前提下就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渠县人民检察院2026年第一次报废资产</w:t>
      </w:r>
      <w:r>
        <w:rPr>
          <w:rFonts w:ascii="Times New Roman" w:hAnsi="Times New Roman" w:eastAsia="仿宋_GB2312" w:cs="Times New Roman"/>
          <w:sz w:val="32"/>
          <w:szCs w:val="32"/>
        </w:rPr>
        <w:t>置报价如下（因采取保底价方式进行竞价，保底价为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1300</w:t>
      </w:r>
      <w:r>
        <w:rPr>
          <w:rFonts w:ascii="Times New Roman" w:hAnsi="Times New Roman" w:eastAsia="仿宋_GB2312" w:cs="Times New Roman"/>
          <w:sz w:val="32"/>
          <w:szCs w:val="32"/>
        </w:rPr>
        <w:t>.00元，如低于保底价将自愿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视为无效）：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人民币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：          </w:t>
      </w:r>
      <w:r>
        <w:rPr>
          <w:rFonts w:ascii="Times New Roman" w:hAnsi="Times New Roman" w:eastAsia="仿宋_GB2312" w:cs="Times New Roman"/>
          <w:sz w:val="32"/>
          <w:szCs w:val="32"/>
        </w:rPr>
        <w:t>元，大写金额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：                </w:t>
      </w:r>
      <w:r>
        <w:rPr>
          <w:rFonts w:ascii="Times New Roman" w:hAnsi="Times New Roman" w:eastAsia="仿宋_GB2312" w:cs="Times New Roman"/>
          <w:sz w:val="32"/>
          <w:szCs w:val="32"/>
        </w:rPr>
        <w:t>回收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该资产。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ind w:left="0" w:left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683" w:firstLineChars="115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报价人（单位公章）： </w:t>
      </w:r>
    </w:p>
    <w:p>
      <w:pPr>
        <w:spacing w:line="560" w:lineRule="exact"/>
        <w:ind w:firstLine="3683" w:firstLineChars="115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F"/>
    <w:rsid w:val="000806C1"/>
    <w:rsid w:val="000B20AB"/>
    <w:rsid w:val="000B5D48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15190"/>
    <w:rsid w:val="003B7F74"/>
    <w:rsid w:val="003E34B1"/>
    <w:rsid w:val="00407B4D"/>
    <w:rsid w:val="0043114C"/>
    <w:rsid w:val="00465C01"/>
    <w:rsid w:val="004A0159"/>
    <w:rsid w:val="004A63B9"/>
    <w:rsid w:val="005014BF"/>
    <w:rsid w:val="00505402"/>
    <w:rsid w:val="005374B9"/>
    <w:rsid w:val="00577219"/>
    <w:rsid w:val="00590F5C"/>
    <w:rsid w:val="005C2133"/>
    <w:rsid w:val="006377B7"/>
    <w:rsid w:val="00657857"/>
    <w:rsid w:val="00681453"/>
    <w:rsid w:val="006A53B6"/>
    <w:rsid w:val="00701D10"/>
    <w:rsid w:val="007522EF"/>
    <w:rsid w:val="00767FBD"/>
    <w:rsid w:val="00804F68"/>
    <w:rsid w:val="0088652D"/>
    <w:rsid w:val="008D4E74"/>
    <w:rsid w:val="008E781A"/>
    <w:rsid w:val="009026D1"/>
    <w:rsid w:val="009034CC"/>
    <w:rsid w:val="0097750A"/>
    <w:rsid w:val="009B20AB"/>
    <w:rsid w:val="009D0110"/>
    <w:rsid w:val="009D0267"/>
    <w:rsid w:val="00A22893"/>
    <w:rsid w:val="00A7419E"/>
    <w:rsid w:val="00A74C7F"/>
    <w:rsid w:val="00B24BF1"/>
    <w:rsid w:val="00B45FCA"/>
    <w:rsid w:val="00C15C77"/>
    <w:rsid w:val="00C16EA9"/>
    <w:rsid w:val="00C22F3D"/>
    <w:rsid w:val="00C44531"/>
    <w:rsid w:val="00C955C0"/>
    <w:rsid w:val="00CD3C3D"/>
    <w:rsid w:val="00D03BC2"/>
    <w:rsid w:val="00D315CD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00ED108C"/>
    <w:rsid w:val="00F428C0"/>
    <w:rsid w:val="35AC75B5"/>
    <w:rsid w:val="5AFC1B10"/>
    <w:rsid w:val="79074FFB"/>
    <w:rsid w:val="7AA92969"/>
    <w:rsid w:val="7B4A1E6F"/>
    <w:rsid w:val="7B6C57E4"/>
    <w:rsid w:val="7DFE4916"/>
    <w:rsid w:val="7E1F30EE"/>
    <w:rsid w:val="7FF7426C"/>
    <w:rsid w:val="DFFFAAF9"/>
    <w:rsid w:val="FBE47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Cs w:val="24"/>
      <w:lang w:eastAsia="ar-SA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1</Pages>
  <Words>99</Words>
  <Characters>105</Characters>
  <Lines>15</Lines>
  <Paragraphs>8</Paragraphs>
  <TotalTime>2</TotalTime>
  <ScaleCrop>false</ScaleCrop>
  <LinksUpToDate>false</LinksUpToDate>
  <CharactersWithSpaces>196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2023-05-25T23:41:00Z</dcterms:created>
  <dc:creator>AAA</dc:creator>
  <cp:lastModifiedBy>Administrator</cp:lastModifiedBy>
  <cp:lastPrinted>2021-11-04T07:01:00Z</cp:lastPrinted>
  <dcterms:modified xsi:type="dcterms:W3CDTF">2026-04-20T10:18:05Z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7D7B196E37C1420483B517FFD7604F9F_13</vt:lpwstr>
  </property>
</Properties>
</file>